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B1" w:rsidRDefault="00BF2CB1">
      <w:pPr>
        <w:pStyle w:val="Szvegtrzs"/>
        <w:spacing w:before="1"/>
        <w:rPr>
          <w:sz w:val="19"/>
        </w:rPr>
      </w:pPr>
    </w:p>
    <w:p w:rsidR="00BF2CB1" w:rsidRDefault="00E86D1A">
      <w:pPr>
        <w:pStyle w:val="Cm"/>
        <w:spacing w:line="465" w:lineRule="auto"/>
      </w:pPr>
      <w:r>
        <w:t>TELEPÜLÉSI ÉRTÉKTÁR BIZOTTSÁG SZERVEZETI ÉS MŰKÖDÉSI</w:t>
      </w:r>
      <w:r>
        <w:rPr>
          <w:spacing w:val="-15"/>
        </w:rPr>
        <w:t xml:space="preserve"> </w:t>
      </w:r>
      <w:r>
        <w:t>SZABÁLYZATA</w:t>
      </w:r>
    </w:p>
    <w:p w:rsidR="00BF2CB1" w:rsidRDefault="00BF2CB1">
      <w:pPr>
        <w:pStyle w:val="Szvegtrzs"/>
        <w:rPr>
          <w:b/>
          <w:sz w:val="24"/>
        </w:rPr>
      </w:pPr>
    </w:p>
    <w:p w:rsidR="00BF2CB1" w:rsidRDefault="00BF2CB1">
      <w:pPr>
        <w:pStyle w:val="Szvegtrzs"/>
        <w:spacing w:before="6"/>
        <w:rPr>
          <w:b/>
          <w:sz w:val="26"/>
        </w:rPr>
      </w:pPr>
    </w:p>
    <w:p w:rsidR="00BF2CB1" w:rsidRDefault="00E86D1A">
      <w:pPr>
        <w:pStyle w:val="Szvegtrzs"/>
        <w:spacing w:line="360" w:lineRule="auto"/>
        <w:ind w:left="116" w:right="114"/>
        <w:jc w:val="both"/>
      </w:pPr>
      <w:r>
        <w:t>Eperjes Község Önkormányzata Képviselő-testülete a Települési Értéktár Bizottság működési szabályzatát a magyar nemzeti értékek és a hungarikumok értéktárba való felvételéről és az értéktár bizottságok munkájának szabályozásáról szóló 324/2020. (VII.1.) Korm. rendelet (a továbbiakban: Korm. rendelet) 4. § (1) bekezdése alapján a következőképpen határozza</w:t>
      </w:r>
      <w:r>
        <w:rPr>
          <w:spacing w:val="-16"/>
        </w:rPr>
        <w:t xml:space="preserve"> </w:t>
      </w:r>
      <w:r>
        <w:t>meg:</w:t>
      </w:r>
    </w:p>
    <w:p w:rsidR="00BF2CB1" w:rsidRDefault="00E86D1A">
      <w:pPr>
        <w:pStyle w:val="Szvegtrzs"/>
        <w:spacing w:before="199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ÁLTALÁNOS RENDELKEZÉS</w:t>
      </w:r>
    </w:p>
    <w:p w:rsidR="00BF2CB1" w:rsidRDefault="00BF2CB1">
      <w:pPr>
        <w:pStyle w:val="Szvegtrzs"/>
        <w:spacing w:before="6"/>
        <w:rPr>
          <w:sz w:val="20"/>
        </w:rPr>
      </w:pP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25"/>
        </w:tabs>
        <w:spacing w:before="92" w:line="360" w:lineRule="auto"/>
        <w:ind w:right="113"/>
        <w:jc w:val="both"/>
      </w:pPr>
      <w:r>
        <w:t>Eperjes</w:t>
      </w:r>
      <w:r>
        <w:rPr>
          <w:spacing w:val="-15"/>
        </w:rPr>
        <w:t xml:space="preserve"> K</w:t>
      </w:r>
      <w:r>
        <w:t>özség</w:t>
      </w:r>
      <w:r>
        <w:rPr>
          <w:spacing w:val="-14"/>
        </w:rPr>
        <w:t xml:space="preserve"> </w:t>
      </w:r>
      <w:r>
        <w:t>Önkormányzata</w:t>
      </w:r>
      <w:r>
        <w:rPr>
          <w:spacing w:val="-12"/>
        </w:rPr>
        <w:t xml:space="preserve"> </w:t>
      </w:r>
      <w:r>
        <w:t>Képviselő-testülete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települési</w:t>
      </w:r>
      <w:r>
        <w:rPr>
          <w:spacing w:val="-14"/>
        </w:rPr>
        <w:t xml:space="preserve"> </w:t>
      </w:r>
      <w:r>
        <w:t>értéktár</w:t>
      </w:r>
      <w:r>
        <w:rPr>
          <w:spacing w:val="-12"/>
        </w:rPr>
        <w:t xml:space="preserve"> </w:t>
      </w:r>
      <w:r>
        <w:t>bizottsági</w:t>
      </w:r>
      <w:r>
        <w:rPr>
          <w:spacing w:val="-13"/>
        </w:rPr>
        <w:t xml:space="preserve"> </w:t>
      </w:r>
      <w:r>
        <w:t>teendők ellátásával a Települési Értéktár Bizottságot hatalmazza</w:t>
      </w:r>
      <w:r>
        <w:rPr>
          <w:spacing w:val="-5"/>
        </w:rPr>
        <w:t xml:space="preserve"> </w:t>
      </w:r>
      <w:r>
        <w:t>fel.</w:t>
      </w:r>
    </w:p>
    <w:p w:rsidR="00BF2CB1" w:rsidRDefault="00E86D1A">
      <w:pPr>
        <w:pStyle w:val="Szvegtrzs"/>
        <w:spacing w:line="252" w:lineRule="exact"/>
        <w:ind w:left="836"/>
        <w:jc w:val="both"/>
      </w:pPr>
      <w:r>
        <w:t>A bizottság megnevezése: Települési Értéktár Bizottság</w:t>
      </w:r>
    </w:p>
    <w:p w:rsidR="00BF2CB1" w:rsidRDefault="00E86D1A" w:rsidP="00E86D1A">
      <w:pPr>
        <w:pStyle w:val="Szvegtrzs"/>
        <w:tabs>
          <w:tab w:val="left" w:pos="2443"/>
        </w:tabs>
        <w:spacing w:before="126"/>
        <w:ind w:right="3237"/>
      </w:pPr>
      <w:r>
        <w:t xml:space="preserve">               A</w:t>
      </w:r>
      <w:r>
        <w:rPr>
          <w:spacing w:val="-2"/>
        </w:rPr>
        <w:t xml:space="preserve"> </w:t>
      </w:r>
      <w:r>
        <w:t>bizottság</w:t>
      </w:r>
      <w:r>
        <w:rPr>
          <w:spacing w:val="-1"/>
        </w:rPr>
        <w:t xml:space="preserve"> </w:t>
      </w:r>
      <w:r w:rsidR="004A732E">
        <w:rPr>
          <w:spacing w:val="-1"/>
        </w:rPr>
        <w:t>szék</w:t>
      </w:r>
      <w:r>
        <w:t>helye:</w:t>
      </w:r>
      <w:r>
        <w:tab/>
        <w:t>Eperjes Polgármesteri</w:t>
      </w:r>
      <w:r>
        <w:rPr>
          <w:spacing w:val="-12"/>
        </w:rPr>
        <w:t xml:space="preserve"> </w:t>
      </w:r>
      <w:r>
        <w:t>Hivatal</w:t>
      </w:r>
    </w:p>
    <w:p w:rsidR="00BF2CB1" w:rsidRDefault="00E86D1A" w:rsidP="00E86D1A">
      <w:pPr>
        <w:pStyle w:val="Szvegtrzs"/>
        <w:spacing w:before="126"/>
        <w:ind w:right="3200"/>
        <w:jc w:val="center"/>
      </w:pPr>
      <w:r>
        <w:t xml:space="preserve">                                      6624 </w:t>
      </w:r>
      <w:r w:rsidR="004A732E">
        <w:t>E</w:t>
      </w:r>
      <w:r>
        <w:t>perjes, Petőfi utca 1.</w:t>
      </w:r>
    </w:p>
    <w:p w:rsidR="00BF2CB1" w:rsidRDefault="00E86D1A">
      <w:pPr>
        <w:pStyle w:val="Szvegtrzs"/>
        <w:spacing w:before="126"/>
        <w:ind w:left="836"/>
        <w:jc w:val="both"/>
      </w:pPr>
      <w:r>
        <w:t>A bizottság létszáma: 3 fő</w:t>
      </w: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7"/>
        </w:tabs>
        <w:spacing w:before="127" w:line="360" w:lineRule="auto"/>
        <w:ind w:left="836" w:right="115" w:hanging="720"/>
        <w:jc w:val="both"/>
      </w:pPr>
      <w:r>
        <w:t>A szabályzat célja a települési helyi értékek körének meghatározása, védelme és megőrzése feltételeinek biztosítása. Települési értéktár a település területén fellelhető nemzeti értékeit tartalmazó gyűjtemény, az Eperjes község szempontjából meghatározó jelentőségű, a községhez való tartozást kifejező egyedi szellemi termék, tárgy, kulturális alkotás, hagyomány,</w:t>
      </w:r>
      <w:r>
        <w:rPr>
          <w:spacing w:val="-16"/>
        </w:rPr>
        <w:t xml:space="preserve"> </w:t>
      </w:r>
      <w:r>
        <w:t>jelkép,</w:t>
      </w:r>
      <w:r>
        <w:rPr>
          <w:spacing w:val="-15"/>
        </w:rPr>
        <w:t xml:space="preserve"> </w:t>
      </w:r>
      <w:r>
        <w:t>természeti</w:t>
      </w:r>
      <w:r>
        <w:rPr>
          <w:spacing w:val="-16"/>
        </w:rPr>
        <w:t xml:space="preserve"> </w:t>
      </w:r>
      <w:r>
        <w:t>érték</w:t>
      </w:r>
      <w:r>
        <w:rPr>
          <w:spacing w:val="-14"/>
        </w:rPr>
        <w:t xml:space="preserve"> </w:t>
      </w:r>
      <w:r>
        <w:t>stb.,</w:t>
      </w:r>
      <w:r>
        <w:rPr>
          <w:spacing w:val="-13"/>
        </w:rPr>
        <w:t xml:space="preserve"> </w:t>
      </w:r>
      <w:r>
        <w:t>amelyet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Települési</w:t>
      </w:r>
      <w:r>
        <w:rPr>
          <w:spacing w:val="-13"/>
        </w:rPr>
        <w:t xml:space="preserve"> </w:t>
      </w:r>
      <w:r>
        <w:t>Értéktár</w:t>
      </w:r>
      <w:r>
        <w:rPr>
          <w:spacing w:val="-13"/>
        </w:rPr>
        <w:t xml:space="preserve"> </w:t>
      </w:r>
      <w:r>
        <w:t>Bizottság</w:t>
      </w:r>
      <w:r>
        <w:rPr>
          <w:spacing w:val="-17"/>
        </w:rPr>
        <w:t xml:space="preserve"> </w:t>
      </w:r>
      <w:r>
        <w:t>annak</w:t>
      </w:r>
      <w:r>
        <w:rPr>
          <w:spacing w:val="-13"/>
        </w:rPr>
        <w:t xml:space="preserve"> </w:t>
      </w:r>
      <w:r>
        <w:t>minősít.</w:t>
      </w: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7"/>
        </w:tabs>
        <w:spacing w:before="1" w:line="360" w:lineRule="auto"/>
        <w:ind w:left="836" w:right="112" w:hanging="720"/>
        <w:jc w:val="both"/>
      </w:pPr>
      <w:r>
        <w:t>A bizottság tagjainak száma 3 fő, értéktár bizottságként eljárva munkájába egyéb külső szakértőket vonhat be, így például a helyi közművelődés szakmai feladatellátásban résztvevőket, továbbá a nemzeti és megyei értékek gyűjtésével, megőrzésével, hasznosításával foglalkozó országos és területi illetékességű szakmai és civil</w:t>
      </w:r>
      <w:r>
        <w:rPr>
          <w:spacing w:val="-8"/>
        </w:rPr>
        <w:t xml:space="preserve"> </w:t>
      </w:r>
      <w:r>
        <w:t>szervezeteket.</w:t>
      </w: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7"/>
        </w:tabs>
        <w:spacing w:line="252" w:lineRule="exact"/>
        <w:ind w:left="836" w:hanging="721"/>
        <w:jc w:val="both"/>
      </w:pPr>
      <w:r>
        <w:t>A tagok tevékenységüket társadalmi megbízatásként, díjazás nélkül látják</w:t>
      </w:r>
      <w:r>
        <w:rPr>
          <w:spacing w:val="-17"/>
        </w:rPr>
        <w:t xml:space="preserve"> </w:t>
      </w:r>
      <w:r>
        <w:t>el.</w:t>
      </w:r>
    </w:p>
    <w:p w:rsidR="00BF2CB1" w:rsidRDefault="00BF2CB1">
      <w:pPr>
        <w:pStyle w:val="Szvegtrzs"/>
        <w:rPr>
          <w:sz w:val="24"/>
        </w:rPr>
      </w:pPr>
    </w:p>
    <w:p w:rsidR="00BF2CB1" w:rsidRDefault="00BF2CB1">
      <w:pPr>
        <w:pStyle w:val="Szvegtrzs"/>
        <w:spacing w:before="2"/>
        <w:rPr>
          <w:sz w:val="20"/>
        </w:rPr>
      </w:pPr>
    </w:p>
    <w:p w:rsidR="00BF2CB1" w:rsidRDefault="00E86D1A">
      <w:pPr>
        <w:pStyle w:val="Szvegtrzs"/>
        <w:spacing w:before="1"/>
        <w:ind w:left="719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TELEPÜLÉSI ÉRTÉKTÁR BIZOTTSÁG</w:t>
      </w:r>
    </w:p>
    <w:p w:rsidR="00BF2CB1" w:rsidRDefault="00E86D1A">
      <w:pPr>
        <w:pStyle w:val="Szvegtrzs"/>
        <w:spacing w:before="126"/>
        <w:ind w:left="717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FELADAT ÉS HATÁSKÖRE</w:t>
      </w:r>
    </w:p>
    <w:p w:rsidR="00BF2CB1" w:rsidRDefault="00BF2CB1">
      <w:pPr>
        <w:pStyle w:val="Szvegtrzs"/>
        <w:rPr>
          <w:sz w:val="20"/>
        </w:rPr>
      </w:pPr>
    </w:p>
    <w:p w:rsidR="00BF2CB1" w:rsidRDefault="00BF2CB1">
      <w:pPr>
        <w:pStyle w:val="Szvegtrzs"/>
        <w:rPr>
          <w:sz w:val="20"/>
        </w:rPr>
      </w:pPr>
    </w:p>
    <w:p w:rsidR="00BF2CB1" w:rsidRDefault="00BF2CB1">
      <w:pPr>
        <w:pStyle w:val="Szvegtrzs"/>
        <w:spacing w:before="3"/>
        <w:rPr>
          <w:sz w:val="21"/>
        </w:rPr>
      </w:pPr>
    </w:p>
    <w:p w:rsidR="00BF2CB1" w:rsidRDefault="00E86D1A">
      <w:pPr>
        <w:pStyle w:val="Szvegtrzs"/>
        <w:ind w:left="116"/>
      </w:pPr>
      <w:r>
        <w:t>A bizottság feladat- és határkörét a magyar nemzeti értékekről és a hungarikumokról szóló 2012. évi</w:t>
      </w:r>
    </w:p>
    <w:p w:rsidR="00BF2CB1" w:rsidRDefault="00E86D1A">
      <w:pPr>
        <w:pStyle w:val="Szvegtrzs"/>
        <w:spacing w:before="126"/>
        <w:ind w:left="116"/>
      </w:pPr>
      <w:r>
        <w:t>XXX. törvény, valamint a Korm. rendelet tartalmazza.</w:t>
      </w:r>
    </w:p>
    <w:p w:rsidR="00BF2CB1" w:rsidRDefault="00BF2CB1">
      <w:pPr>
        <w:pStyle w:val="Szvegtrzs"/>
        <w:spacing w:before="6"/>
        <w:rPr>
          <w:sz w:val="28"/>
        </w:rPr>
      </w:pP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left="836" w:hanging="721"/>
      </w:pPr>
      <w:r>
        <w:t>A Települési Értéktár Bizottság</w:t>
      </w:r>
      <w:r>
        <w:rPr>
          <w:spacing w:val="-4"/>
        </w:rPr>
        <w:t xml:space="preserve"> </w:t>
      </w:r>
      <w:r>
        <w:t>feladata:</w:t>
      </w:r>
    </w:p>
    <w:p w:rsidR="00BF2CB1" w:rsidRDefault="00BF2CB1">
      <w:pPr>
        <w:sectPr w:rsidR="00BF2CB1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BF2CB1" w:rsidRDefault="00E86D1A">
      <w:pPr>
        <w:pStyle w:val="Listaszerbekezds"/>
        <w:numPr>
          <w:ilvl w:val="1"/>
          <w:numId w:val="1"/>
        </w:numPr>
        <w:tabs>
          <w:tab w:val="left" w:pos="1197"/>
        </w:tabs>
        <w:spacing w:before="77" w:line="357" w:lineRule="auto"/>
        <w:ind w:right="115"/>
      </w:pPr>
      <w:r>
        <w:lastRenderedPageBreak/>
        <w:t>a</w:t>
      </w:r>
      <w:r>
        <w:rPr>
          <w:spacing w:val="-4"/>
        </w:rPr>
        <w:t xml:space="preserve"> </w:t>
      </w:r>
      <w:r>
        <w:t>helyi</w:t>
      </w:r>
      <w:r>
        <w:rPr>
          <w:spacing w:val="-5"/>
        </w:rPr>
        <w:t xml:space="preserve"> </w:t>
      </w:r>
      <w:r>
        <w:t>települési</w:t>
      </w:r>
      <w:r>
        <w:rPr>
          <w:spacing w:val="-4"/>
        </w:rPr>
        <w:t xml:space="preserve"> </w:t>
      </w:r>
      <w:r>
        <w:t>értékek</w:t>
      </w:r>
      <w:r>
        <w:rPr>
          <w:spacing w:val="-6"/>
        </w:rPr>
        <w:t xml:space="preserve"> </w:t>
      </w:r>
      <w:r>
        <w:t>megőrzéséről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szélesebb</w:t>
      </w:r>
      <w:r>
        <w:rPr>
          <w:spacing w:val="-4"/>
        </w:rPr>
        <w:t xml:space="preserve"> </w:t>
      </w:r>
      <w:r>
        <w:t>körben</w:t>
      </w:r>
      <w:r>
        <w:rPr>
          <w:spacing w:val="-6"/>
        </w:rPr>
        <w:t xml:space="preserve"> </w:t>
      </w:r>
      <w:r>
        <w:t>történő</w:t>
      </w:r>
      <w:r>
        <w:rPr>
          <w:spacing w:val="-7"/>
        </w:rPr>
        <w:t xml:space="preserve"> </w:t>
      </w:r>
      <w:r>
        <w:t>megismertetéséről</w:t>
      </w:r>
      <w:r>
        <w:rPr>
          <w:spacing w:val="-5"/>
        </w:rPr>
        <w:t xml:space="preserve"> </w:t>
      </w:r>
      <w:r>
        <w:t>való gondoskodás (pl. évente, a gyűjtemény közzététele a helyi sajtó vagy az önkormányzati honlap útján</w:t>
      </w:r>
      <w:r>
        <w:rPr>
          <w:spacing w:val="-4"/>
        </w:rPr>
        <w:t xml:space="preserve"> </w:t>
      </w:r>
      <w:r>
        <w:t>stb.)</w:t>
      </w:r>
    </w:p>
    <w:p w:rsidR="00BF2CB1" w:rsidRDefault="00E86D1A">
      <w:pPr>
        <w:pStyle w:val="Listaszerbekezds"/>
        <w:numPr>
          <w:ilvl w:val="1"/>
          <w:numId w:val="1"/>
        </w:numPr>
        <w:tabs>
          <w:tab w:val="left" w:pos="1197"/>
        </w:tabs>
        <w:spacing w:line="352" w:lineRule="auto"/>
        <w:ind w:right="119"/>
      </w:pPr>
      <w:r>
        <w:t>a helyi települési értékek körének meghatározása, szükség szerint módosítása, a Települési Helyi Értékek Gyűjteményének összeállítása,</w:t>
      </w:r>
    </w:p>
    <w:p w:rsidR="00BF2CB1" w:rsidRDefault="00E86D1A">
      <w:pPr>
        <w:pStyle w:val="Listaszerbekezds"/>
        <w:numPr>
          <w:ilvl w:val="1"/>
          <w:numId w:val="1"/>
        </w:numPr>
        <w:tabs>
          <w:tab w:val="left" w:pos="1197"/>
        </w:tabs>
        <w:spacing w:before="6" w:line="352" w:lineRule="auto"/>
        <w:ind w:right="114"/>
      </w:pPr>
      <w:r>
        <w:t>a</w:t>
      </w:r>
      <w:r>
        <w:rPr>
          <w:spacing w:val="-10"/>
        </w:rPr>
        <w:t xml:space="preserve"> </w:t>
      </w:r>
      <w:r>
        <w:t>döntés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Települési</w:t>
      </w:r>
      <w:r>
        <w:rPr>
          <w:spacing w:val="-9"/>
        </w:rPr>
        <w:t xml:space="preserve"> </w:t>
      </w:r>
      <w:r>
        <w:t>Értéktár</w:t>
      </w:r>
      <w:r>
        <w:rPr>
          <w:spacing w:val="-9"/>
        </w:rPr>
        <w:t xml:space="preserve"> </w:t>
      </w:r>
      <w:r>
        <w:t>Bizottság</w:t>
      </w:r>
      <w:r>
        <w:rPr>
          <w:spacing w:val="-11"/>
        </w:rPr>
        <w:t xml:space="preserve"> </w:t>
      </w:r>
      <w:r>
        <w:t>rendelkezésére</w:t>
      </w:r>
      <w:r>
        <w:rPr>
          <w:spacing w:val="-12"/>
        </w:rPr>
        <w:t xml:space="preserve"> </w:t>
      </w:r>
      <w:r>
        <w:t>álló</w:t>
      </w:r>
      <w:r>
        <w:rPr>
          <w:spacing w:val="-10"/>
        </w:rPr>
        <w:t xml:space="preserve"> </w:t>
      </w:r>
      <w:r>
        <w:t>pénzeszközök</w:t>
      </w:r>
      <w:r>
        <w:rPr>
          <w:spacing w:val="-12"/>
        </w:rPr>
        <w:t xml:space="preserve"> </w:t>
      </w:r>
      <w:r>
        <w:t>felhasználásáról, évente – legkésőbb minden év január 31. napjáig – a képviselő-testület</w:t>
      </w:r>
      <w:r>
        <w:rPr>
          <w:spacing w:val="-17"/>
        </w:rPr>
        <w:t xml:space="preserve"> </w:t>
      </w:r>
      <w:r>
        <w:t>tájékoztatása,</w:t>
      </w:r>
    </w:p>
    <w:p w:rsidR="00BF2CB1" w:rsidRDefault="00E86D1A">
      <w:pPr>
        <w:pStyle w:val="Listaszerbekezds"/>
        <w:numPr>
          <w:ilvl w:val="1"/>
          <w:numId w:val="1"/>
        </w:numPr>
        <w:tabs>
          <w:tab w:val="left" w:pos="1197"/>
        </w:tabs>
        <w:spacing w:before="8"/>
        <w:ind w:hanging="361"/>
      </w:pPr>
      <w:r>
        <w:t>Hungarikumok Gyűjteményébe való felvételre való</w:t>
      </w:r>
      <w:r>
        <w:rPr>
          <w:spacing w:val="-8"/>
        </w:rPr>
        <w:t xml:space="preserve"> </w:t>
      </w:r>
      <w:r>
        <w:t>javaslattétel.</w:t>
      </w:r>
    </w:p>
    <w:p w:rsidR="00BF2CB1" w:rsidRDefault="00BF2CB1">
      <w:pPr>
        <w:pStyle w:val="Szvegtrzs"/>
        <w:rPr>
          <w:sz w:val="26"/>
        </w:rPr>
      </w:pP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208"/>
        <w:ind w:left="836" w:hanging="721"/>
      </w:pPr>
      <w:r>
        <w:t>A Települési Értéktár Bizottság feladatkörében eljárva a bizottság elnökének</w:t>
      </w:r>
      <w:r>
        <w:rPr>
          <w:spacing w:val="-16"/>
        </w:rPr>
        <w:t xml:space="preserve"> </w:t>
      </w:r>
      <w:r>
        <w:t>feladata:</w:t>
      </w:r>
    </w:p>
    <w:p w:rsidR="00BF2CB1" w:rsidRDefault="00E86D1A">
      <w:pPr>
        <w:pStyle w:val="Listaszerbekezds"/>
        <w:numPr>
          <w:ilvl w:val="1"/>
          <w:numId w:val="1"/>
        </w:numPr>
        <w:tabs>
          <w:tab w:val="left" w:pos="1196"/>
          <w:tab w:val="left" w:pos="1197"/>
        </w:tabs>
        <w:spacing w:before="125"/>
        <w:ind w:hanging="361"/>
        <w:jc w:val="left"/>
      </w:pPr>
      <w:r>
        <w:t>a bizottság ülésének összehívása,</w:t>
      </w:r>
      <w:r>
        <w:rPr>
          <w:spacing w:val="-4"/>
        </w:rPr>
        <w:t xml:space="preserve"> </w:t>
      </w:r>
      <w:r>
        <w:t>vezetése,</w:t>
      </w:r>
    </w:p>
    <w:p w:rsidR="00BF2CB1" w:rsidRDefault="00E86D1A">
      <w:pPr>
        <w:pStyle w:val="Listaszerbekezds"/>
        <w:numPr>
          <w:ilvl w:val="1"/>
          <w:numId w:val="1"/>
        </w:numPr>
        <w:tabs>
          <w:tab w:val="left" w:pos="1196"/>
          <w:tab w:val="left" w:pos="1197"/>
        </w:tabs>
        <w:spacing w:before="127"/>
        <w:ind w:hanging="361"/>
        <w:jc w:val="left"/>
      </w:pPr>
      <w:r>
        <w:t>a bizottság döntéseinek nyilvántartása, közzétételéről való</w:t>
      </w:r>
      <w:r>
        <w:rPr>
          <w:spacing w:val="-5"/>
        </w:rPr>
        <w:t xml:space="preserve"> </w:t>
      </w:r>
      <w:r>
        <w:t>gondoskodás,</w:t>
      </w:r>
    </w:p>
    <w:p w:rsidR="00BF2CB1" w:rsidRDefault="00E86D1A">
      <w:pPr>
        <w:pStyle w:val="Listaszerbekezds"/>
        <w:numPr>
          <w:ilvl w:val="1"/>
          <w:numId w:val="1"/>
        </w:numPr>
        <w:tabs>
          <w:tab w:val="left" w:pos="1196"/>
          <w:tab w:val="left" w:pos="1197"/>
        </w:tabs>
        <w:spacing w:before="124" w:line="352" w:lineRule="auto"/>
        <w:ind w:right="118"/>
        <w:jc w:val="left"/>
      </w:pPr>
      <w:r>
        <w:t>a bizottság képviselete külső állami, önkormányzati, társadalmi, gazdasági szervek, szervezetek</w:t>
      </w:r>
      <w:r>
        <w:rPr>
          <w:spacing w:val="-1"/>
        </w:rPr>
        <w:t xml:space="preserve"> </w:t>
      </w:r>
      <w:r>
        <w:t>előtt,</w:t>
      </w:r>
    </w:p>
    <w:p w:rsidR="00BF2CB1" w:rsidRDefault="00E86D1A">
      <w:pPr>
        <w:pStyle w:val="Listaszerbekezds"/>
        <w:numPr>
          <w:ilvl w:val="1"/>
          <w:numId w:val="1"/>
        </w:numPr>
        <w:tabs>
          <w:tab w:val="left" w:pos="1196"/>
          <w:tab w:val="left" w:pos="1197"/>
        </w:tabs>
        <w:spacing w:before="7"/>
        <w:ind w:hanging="361"/>
        <w:jc w:val="left"/>
      </w:pPr>
      <w:r>
        <w:t>a települési értéktárba felvett alkotások megyei értéktár részére történő</w:t>
      </w:r>
      <w:r>
        <w:rPr>
          <w:spacing w:val="-13"/>
        </w:rPr>
        <w:t xml:space="preserve"> </w:t>
      </w:r>
      <w:r>
        <w:t>továbbítása.</w:t>
      </w:r>
    </w:p>
    <w:p w:rsidR="00BF2CB1" w:rsidRDefault="00BF2CB1">
      <w:pPr>
        <w:pStyle w:val="Szvegtrzs"/>
        <w:rPr>
          <w:sz w:val="26"/>
        </w:rPr>
      </w:pPr>
    </w:p>
    <w:p w:rsidR="00BF2CB1" w:rsidRDefault="00BF2CB1">
      <w:pPr>
        <w:pStyle w:val="Szvegtrzs"/>
        <w:rPr>
          <w:sz w:val="26"/>
        </w:rPr>
      </w:pPr>
    </w:p>
    <w:p w:rsidR="00BF2CB1" w:rsidRDefault="00BF2CB1">
      <w:pPr>
        <w:pStyle w:val="Szvegtrzs"/>
        <w:rPr>
          <w:sz w:val="25"/>
        </w:rPr>
      </w:pPr>
    </w:p>
    <w:p w:rsidR="00BF2CB1" w:rsidRDefault="00E86D1A">
      <w:pPr>
        <w:pStyle w:val="Szvegtrzs"/>
        <w:spacing w:before="1"/>
        <w:ind w:left="3215"/>
      </w:pPr>
      <w:r>
        <w:rPr>
          <w:spacing w:val="-56"/>
          <w:u w:val="single"/>
        </w:rPr>
        <w:t xml:space="preserve"> </w:t>
      </w:r>
      <w:r>
        <w:rPr>
          <w:u w:val="single"/>
        </w:rPr>
        <w:t>A BIZOTTSÁG MŰKÖDÉSI SZABÁLYAI</w:t>
      </w:r>
    </w:p>
    <w:p w:rsidR="00BF2CB1" w:rsidRDefault="00BF2CB1">
      <w:pPr>
        <w:pStyle w:val="Szvegtrzs"/>
        <w:rPr>
          <w:sz w:val="20"/>
        </w:rPr>
      </w:pPr>
    </w:p>
    <w:p w:rsidR="00BF2CB1" w:rsidRDefault="00BF2CB1">
      <w:pPr>
        <w:pStyle w:val="Szvegtrzs"/>
        <w:rPr>
          <w:sz w:val="16"/>
        </w:rPr>
      </w:pP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7"/>
        </w:tabs>
        <w:spacing w:before="91" w:line="360" w:lineRule="auto"/>
        <w:ind w:left="836" w:right="110" w:hanging="720"/>
        <w:jc w:val="both"/>
      </w:pPr>
      <w:r>
        <w:t>A</w:t>
      </w:r>
      <w:r>
        <w:rPr>
          <w:spacing w:val="-8"/>
        </w:rPr>
        <w:t xml:space="preserve"> </w:t>
      </w:r>
      <w:r>
        <w:t>Települési</w:t>
      </w:r>
      <w:r>
        <w:rPr>
          <w:spacing w:val="-5"/>
        </w:rPr>
        <w:t xml:space="preserve"> </w:t>
      </w:r>
      <w:r>
        <w:t>Értéktár</w:t>
      </w:r>
      <w:r>
        <w:rPr>
          <w:spacing w:val="-6"/>
        </w:rPr>
        <w:t xml:space="preserve"> </w:t>
      </w:r>
      <w:r>
        <w:t>Bizottság</w:t>
      </w:r>
      <w:r>
        <w:rPr>
          <w:spacing w:val="-6"/>
        </w:rPr>
        <w:t xml:space="preserve"> </w:t>
      </w:r>
      <w:r>
        <w:t>szükség</w:t>
      </w:r>
      <w:r>
        <w:rPr>
          <w:spacing w:val="-7"/>
        </w:rPr>
        <w:t xml:space="preserve"> </w:t>
      </w:r>
      <w:r>
        <w:t>szerint,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fél évente</w:t>
      </w:r>
      <w:r>
        <w:rPr>
          <w:spacing w:val="-8"/>
        </w:rPr>
        <w:t xml:space="preserve"> </w:t>
      </w:r>
      <w:r>
        <w:t>legalább</w:t>
      </w:r>
      <w:r>
        <w:rPr>
          <w:spacing w:val="-7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t>alkalommal</w:t>
      </w:r>
      <w:r>
        <w:rPr>
          <w:spacing w:val="-6"/>
        </w:rPr>
        <w:t xml:space="preserve"> </w:t>
      </w:r>
      <w:r>
        <w:t>ülésezik és évente, legkésőbb minden év január 31. napjáig beszámol a tevékenységéről a képviselő- testületnek.</w:t>
      </w: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7"/>
        </w:tabs>
        <w:spacing w:before="2" w:line="360" w:lineRule="auto"/>
        <w:ind w:left="836" w:right="113" w:hanging="720"/>
        <w:jc w:val="both"/>
      </w:pPr>
      <w:r>
        <w:t>A települési értékké minősítéshez a jelenlévők több mint felének egybehangzó szavazata szükséges.</w:t>
      </w: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7"/>
        </w:tabs>
        <w:spacing w:line="360" w:lineRule="auto"/>
        <w:ind w:left="836" w:right="113" w:hanging="720"/>
        <w:jc w:val="both"/>
      </w:pPr>
      <w:r>
        <w:t>A Települési Értéktár Bizottság működéséhez és feladatainak ellátásához szükséges pénzügyi, tárgyi</w:t>
      </w:r>
      <w:r>
        <w:rPr>
          <w:spacing w:val="-6"/>
        </w:rPr>
        <w:t xml:space="preserve"> </w:t>
      </w:r>
      <w:r>
        <w:t>feltételeket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helyi</w:t>
      </w:r>
      <w:r>
        <w:rPr>
          <w:spacing w:val="-3"/>
        </w:rPr>
        <w:t xml:space="preserve"> </w:t>
      </w:r>
      <w:r>
        <w:t>önkormányzat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általa</w:t>
      </w:r>
      <w:r>
        <w:rPr>
          <w:spacing w:val="-6"/>
        </w:rPr>
        <w:t xml:space="preserve"> </w:t>
      </w:r>
      <w:r>
        <w:t>jóváhagyott</w:t>
      </w:r>
      <w:r>
        <w:rPr>
          <w:spacing w:val="-6"/>
        </w:rPr>
        <w:t xml:space="preserve"> </w:t>
      </w:r>
      <w:r>
        <w:t>éves</w:t>
      </w:r>
      <w:r>
        <w:rPr>
          <w:spacing w:val="-6"/>
        </w:rPr>
        <w:t xml:space="preserve"> </w:t>
      </w:r>
      <w:r>
        <w:t>munka-</w:t>
      </w:r>
      <w:r>
        <w:rPr>
          <w:spacing w:val="-5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pénzügyi</w:t>
      </w:r>
      <w:r>
        <w:rPr>
          <w:spacing w:val="-5"/>
        </w:rPr>
        <w:t xml:space="preserve"> </w:t>
      </w:r>
      <w:r>
        <w:t>tervre figyelemmel – maga</w:t>
      </w:r>
      <w:r>
        <w:rPr>
          <w:spacing w:val="-2"/>
        </w:rPr>
        <w:t xml:space="preserve"> </w:t>
      </w:r>
      <w:r>
        <w:t>biztosítja.</w:t>
      </w: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7"/>
        </w:tabs>
        <w:spacing w:line="360" w:lineRule="auto"/>
        <w:ind w:left="836" w:right="116" w:hanging="720"/>
        <w:jc w:val="both"/>
      </w:pPr>
      <w:r>
        <w:t>A Települési Értéktár Bizottság működésével kapcsolatos adminisztratív teendők, szervezési feladatok ellátásáról a</w:t>
      </w:r>
      <w:r w:rsidR="000F018E">
        <w:t>z</w:t>
      </w:r>
      <w:r>
        <w:t xml:space="preserve"> Eperjesi Polgármesteri Hivatal</w:t>
      </w:r>
      <w:r>
        <w:rPr>
          <w:spacing w:val="-5"/>
        </w:rPr>
        <w:t xml:space="preserve"> </w:t>
      </w:r>
      <w:r>
        <w:t>gondoskodik.</w:t>
      </w:r>
    </w:p>
    <w:p w:rsidR="00BF2CB1" w:rsidRDefault="00BF2CB1">
      <w:pPr>
        <w:pStyle w:val="Szvegtrzs"/>
        <w:rPr>
          <w:sz w:val="24"/>
        </w:rPr>
      </w:pPr>
    </w:p>
    <w:p w:rsidR="00BF2CB1" w:rsidRDefault="00BF2CB1">
      <w:pPr>
        <w:pStyle w:val="Szvegtrzs"/>
        <w:rPr>
          <w:sz w:val="24"/>
        </w:rPr>
      </w:pPr>
    </w:p>
    <w:p w:rsidR="00BF2CB1" w:rsidRDefault="00E86D1A">
      <w:pPr>
        <w:pStyle w:val="Szvegtrzs"/>
        <w:spacing w:before="208"/>
        <w:ind w:left="2745"/>
      </w:pPr>
      <w:r>
        <w:rPr>
          <w:spacing w:val="-56"/>
          <w:u w:val="single"/>
        </w:rPr>
        <w:t xml:space="preserve"> </w:t>
      </w:r>
      <w:r>
        <w:rPr>
          <w:u w:val="single"/>
        </w:rPr>
        <w:t>A JAVASLATTÉTEL ÉS DÖNTÉS SZABÁLYAI</w:t>
      </w:r>
    </w:p>
    <w:p w:rsidR="00BF2CB1" w:rsidRDefault="00BF2CB1">
      <w:pPr>
        <w:pStyle w:val="Szvegtrzs"/>
        <w:rPr>
          <w:sz w:val="20"/>
        </w:rPr>
      </w:pPr>
    </w:p>
    <w:p w:rsidR="00BF2CB1" w:rsidRDefault="00BF2CB1">
      <w:pPr>
        <w:pStyle w:val="Szvegtrzs"/>
        <w:spacing w:before="11"/>
        <w:rPr>
          <w:sz w:val="15"/>
        </w:rPr>
      </w:pP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92" w:line="360" w:lineRule="auto"/>
        <w:ind w:left="836" w:right="115" w:hanging="720"/>
      </w:pPr>
      <w:r>
        <w:t>Helyi értékké nyilvánításra a polgármesterhez címezve, írásban bárki javaslatot tehet, amelyet indokolni,</w:t>
      </w:r>
      <w:r>
        <w:rPr>
          <w:spacing w:val="41"/>
        </w:rPr>
        <w:t xml:space="preserve"> </w:t>
      </w:r>
      <w:r>
        <w:t>szükség</w:t>
      </w:r>
      <w:r>
        <w:rPr>
          <w:spacing w:val="38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lehetőség</w:t>
      </w:r>
      <w:r>
        <w:rPr>
          <w:spacing w:val="38"/>
        </w:rPr>
        <w:t xml:space="preserve"> </w:t>
      </w:r>
      <w:r>
        <w:t>szerint</w:t>
      </w:r>
      <w:r>
        <w:rPr>
          <w:spacing w:val="42"/>
        </w:rPr>
        <w:t xml:space="preserve"> </w:t>
      </w:r>
      <w:r>
        <w:t>dokumentálni</w:t>
      </w:r>
      <w:r>
        <w:rPr>
          <w:spacing w:val="43"/>
        </w:rPr>
        <w:t xml:space="preserve"> </w:t>
      </w:r>
      <w:r>
        <w:t>köteles.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javaslattétel</w:t>
      </w:r>
      <w:r>
        <w:rPr>
          <w:spacing w:val="42"/>
        </w:rPr>
        <w:t xml:space="preserve"> </w:t>
      </w:r>
      <w:r>
        <w:t>tartalmára</w:t>
      </w:r>
      <w:r>
        <w:rPr>
          <w:spacing w:val="41"/>
        </w:rPr>
        <w:t xml:space="preserve"> </w:t>
      </w:r>
      <w:r>
        <w:rPr>
          <w:spacing w:val="-3"/>
        </w:rPr>
        <w:t>és</w:t>
      </w:r>
    </w:p>
    <w:p w:rsidR="00BF2CB1" w:rsidRDefault="00BF2CB1">
      <w:pPr>
        <w:spacing w:line="360" w:lineRule="auto"/>
        <w:sectPr w:rsidR="00BF2CB1">
          <w:pgSz w:w="11910" w:h="16840"/>
          <w:pgMar w:top="1320" w:right="1300" w:bottom="280" w:left="1300" w:header="708" w:footer="708" w:gutter="0"/>
          <w:cols w:space="708"/>
        </w:sectPr>
      </w:pPr>
    </w:p>
    <w:p w:rsidR="00BF2CB1" w:rsidRDefault="00E86D1A">
      <w:pPr>
        <w:pStyle w:val="Szvegtrzs"/>
        <w:spacing w:before="78" w:line="362" w:lineRule="auto"/>
        <w:ind w:left="836" w:right="114"/>
        <w:jc w:val="both"/>
      </w:pPr>
      <w:r>
        <w:lastRenderedPageBreak/>
        <w:t>formájára vonatkozóan a Korm. rendelet 9. § (1) bekezdése, továbbá a 9. § (3) bekezdése az irányadó.</w:t>
      </w: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7"/>
        </w:tabs>
        <w:spacing w:line="360" w:lineRule="auto"/>
        <w:ind w:left="836" w:right="112" w:hanging="720"/>
        <w:jc w:val="both"/>
      </w:pPr>
      <w:r>
        <w:t>A beérkezett javaslatot a Települési Értéktár Bizottság vizsgálja meg, a javaslattevőt szükség szerint hiánypótlásra szólítja fel. Amennyiben a javaslattevő a hiánypótlásnak a megállapított határidőig nem tesz eleget, a bizottság érdemi tárgyalás nélkül az indítványt elutasítja. Az elutasítás nem akadálya annak, hogy a javaslattevő az értéktárba történő felvételt ismételten indítványozza.</w:t>
      </w: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7"/>
        </w:tabs>
        <w:spacing w:line="360" w:lineRule="auto"/>
        <w:ind w:left="836" w:right="114" w:hanging="720"/>
        <w:jc w:val="both"/>
      </w:pPr>
      <w:r>
        <w:t>Az értéktárba való felvételről a javaslat beérkezését követő 90 napon belül, a 8. pontban írt szavazati aránnyal a Települési Értéktár Bizottság dönt, melyről a javaslattevőt írásban</w:t>
      </w:r>
      <w:r>
        <w:rPr>
          <w:spacing w:val="-33"/>
        </w:rPr>
        <w:t xml:space="preserve"> </w:t>
      </w:r>
      <w:r>
        <w:t>értesíti.</w:t>
      </w:r>
    </w:p>
    <w:p w:rsidR="00BF2CB1" w:rsidRDefault="00BF2CB1">
      <w:pPr>
        <w:pStyle w:val="Szvegtrzs"/>
        <w:spacing w:before="10"/>
        <w:rPr>
          <w:sz w:val="32"/>
        </w:rPr>
      </w:pPr>
    </w:p>
    <w:p w:rsidR="00BF2CB1" w:rsidRDefault="00E86D1A">
      <w:pPr>
        <w:pStyle w:val="Szvegtrzs"/>
        <w:ind w:left="3203"/>
      </w:pPr>
      <w:r>
        <w:rPr>
          <w:spacing w:val="-56"/>
          <w:u w:val="single"/>
        </w:rPr>
        <w:t xml:space="preserve"> </w:t>
      </w:r>
      <w:r>
        <w:rPr>
          <w:u w:val="single"/>
        </w:rPr>
        <w:t>NYILVÁNTARTÁS ÉS KÖZZÉTÉTEL</w:t>
      </w:r>
    </w:p>
    <w:p w:rsidR="00BF2CB1" w:rsidRDefault="00BF2CB1">
      <w:pPr>
        <w:pStyle w:val="Szvegtrzs"/>
        <w:rPr>
          <w:sz w:val="20"/>
        </w:rPr>
      </w:pPr>
    </w:p>
    <w:p w:rsidR="00BF2CB1" w:rsidRDefault="00BF2CB1">
      <w:pPr>
        <w:pStyle w:val="Szvegtrzs"/>
        <w:rPr>
          <w:sz w:val="16"/>
        </w:rPr>
      </w:pP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91"/>
        <w:ind w:left="836" w:hanging="721"/>
      </w:pPr>
      <w:r>
        <w:t>A</w:t>
      </w:r>
      <w:r>
        <w:rPr>
          <w:spacing w:val="35"/>
        </w:rPr>
        <w:t xml:space="preserve"> </w:t>
      </w:r>
      <w:r>
        <w:t>Települési</w:t>
      </w:r>
      <w:r>
        <w:rPr>
          <w:spacing w:val="36"/>
        </w:rPr>
        <w:t xml:space="preserve"> </w:t>
      </w:r>
      <w:r>
        <w:t>Értéktár</w:t>
      </w:r>
      <w:r>
        <w:rPr>
          <w:spacing w:val="35"/>
        </w:rPr>
        <w:t xml:space="preserve"> </w:t>
      </w:r>
      <w:r>
        <w:t>Bizottság</w:t>
      </w:r>
      <w:r>
        <w:rPr>
          <w:spacing w:val="34"/>
        </w:rPr>
        <w:t xml:space="preserve"> </w:t>
      </w:r>
      <w:r>
        <w:t>által</w:t>
      </w:r>
      <w:r>
        <w:rPr>
          <w:spacing w:val="37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t>értéktárba</w:t>
      </w:r>
      <w:r>
        <w:rPr>
          <w:spacing w:val="34"/>
        </w:rPr>
        <w:t xml:space="preserve"> </w:t>
      </w:r>
      <w:r>
        <w:t>felvett</w:t>
      </w:r>
      <w:r>
        <w:rPr>
          <w:spacing w:val="36"/>
        </w:rPr>
        <w:t xml:space="preserve"> </w:t>
      </w:r>
      <w:r>
        <w:t>értékek</w:t>
      </w:r>
      <w:r>
        <w:rPr>
          <w:spacing w:val="35"/>
        </w:rPr>
        <w:t xml:space="preserve"> </w:t>
      </w:r>
      <w:r>
        <w:t>adatait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Korm.</w:t>
      </w:r>
      <w:r>
        <w:rPr>
          <w:spacing w:val="40"/>
        </w:rPr>
        <w:t xml:space="preserve"> </w:t>
      </w:r>
      <w:r>
        <w:t>rendelet</w:t>
      </w:r>
    </w:p>
    <w:p w:rsidR="00BF2CB1" w:rsidRDefault="00E86D1A">
      <w:pPr>
        <w:pStyle w:val="Szvegtrzs"/>
        <w:spacing w:before="127" w:line="360" w:lineRule="auto"/>
        <w:ind w:left="836" w:right="57"/>
      </w:pPr>
      <w:r>
        <w:t xml:space="preserve">17. §. (1) bekezdésében írt tartalommal – </w:t>
      </w:r>
      <w:proofErr w:type="spellStart"/>
      <w:r>
        <w:t>szakterületenkénti</w:t>
      </w:r>
      <w:proofErr w:type="spellEnd"/>
      <w:r>
        <w:t xml:space="preserve"> kategóriák szerint elkülönítve – kell nyilvántartani.</w:t>
      </w:r>
    </w:p>
    <w:p w:rsidR="00BF2CB1" w:rsidRDefault="00E86D1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360" w:lineRule="auto"/>
        <w:ind w:left="836" w:right="114" w:hanging="720"/>
      </w:pPr>
      <w:r>
        <w:t>A helyi települési értéktár nyilvántartott adatait – az értéktárba való felvételről szóló döntést 8 napon belül – az önkormányzat honlapján kell</w:t>
      </w:r>
      <w:r>
        <w:rPr>
          <w:spacing w:val="-4"/>
        </w:rPr>
        <w:t xml:space="preserve"> </w:t>
      </w:r>
      <w:r>
        <w:t>közzétenni.</w:t>
      </w:r>
    </w:p>
    <w:p w:rsidR="00BF2CB1" w:rsidRDefault="00BF2CB1">
      <w:pPr>
        <w:pStyle w:val="Szvegtrzs"/>
        <w:rPr>
          <w:sz w:val="24"/>
        </w:rPr>
      </w:pPr>
    </w:p>
    <w:p w:rsidR="00BF2CB1" w:rsidRDefault="00BF2CB1">
      <w:pPr>
        <w:pStyle w:val="Szvegtrzs"/>
        <w:rPr>
          <w:sz w:val="24"/>
        </w:rPr>
      </w:pPr>
    </w:p>
    <w:p w:rsidR="00303F02" w:rsidRDefault="00E86D1A" w:rsidP="00303F02">
      <w:pPr>
        <w:pStyle w:val="Szvegtrzs"/>
        <w:spacing w:before="208"/>
        <w:ind w:left="717"/>
        <w:jc w:val="center"/>
      </w:pPr>
      <w:r>
        <w:rPr>
          <w:spacing w:val="-56"/>
          <w:u w:val="single"/>
        </w:rPr>
        <w:t xml:space="preserve"> </w:t>
      </w:r>
      <w:bookmarkStart w:id="0" w:name="_GoBack"/>
      <w:bookmarkEnd w:id="0"/>
    </w:p>
    <w:p w:rsidR="00BF2CB1" w:rsidRDefault="00BF2CB1">
      <w:pPr>
        <w:pStyle w:val="Szvegtrzs"/>
        <w:spacing w:before="91" w:line="720" w:lineRule="auto"/>
        <w:ind w:left="116" w:right="4684"/>
      </w:pPr>
    </w:p>
    <w:sectPr w:rsidR="00BF2CB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38F5"/>
    <w:multiLevelType w:val="hybridMultilevel"/>
    <w:tmpl w:val="906AD59E"/>
    <w:lvl w:ilvl="0" w:tplc="B3F2DAA0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C3F67090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A2587824">
      <w:numFmt w:val="bullet"/>
      <w:lvlText w:val="•"/>
      <w:lvlJc w:val="left"/>
      <w:pPr>
        <w:ind w:left="2100" w:hanging="360"/>
      </w:pPr>
      <w:rPr>
        <w:rFonts w:hint="default"/>
        <w:lang w:val="hu-HU" w:eastAsia="en-US" w:bidi="ar-SA"/>
      </w:rPr>
    </w:lvl>
    <w:lvl w:ilvl="3" w:tplc="9FAE7BD4">
      <w:numFmt w:val="bullet"/>
      <w:lvlText w:val="•"/>
      <w:lvlJc w:val="left"/>
      <w:pPr>
        <w:ind w:left="3001" w:hanging="360"/>
      </w:pPr>
      <w:rPr>
        <w:rFonts w:hint="default"/>
        <w:lang w:val="hu-HU" w:eastAsia="en-US" w:bidi="ar-SA"/>
      </w:rPr>
    </w:lvl>
    <w:lvl w:ilvl="4" w:tplc="EBCCAF9E">
      <w:numFmt w:val="bullet"/>
      <w:lvlText w:val="•"/>
      <w:lvlJc w:val="left"/>
      <w:pPr>
        <w:ind w:left="3902" w:hanging="360"/>
      </w:pPr>
      <w:rPr>
        <w:rFonts w:hint="default"/>
        <w:lang w:val="hu-HU" w:eastAsia="en-US" w:bidi="ar-SA"/>
      </w:rPr>
    </w:lvl>
    <w:lvl w:ilvl="5" w:tplc="D49A90A2">
      <w:numFmt w:val="bullet"/>
      <w:lvlText w:val="•"/>
      <w:lvlJc w:val="left"/>
      <w:pPr>
        <w:ind w:left="4802" w:hanging="360"/>
      </w:pPr>
      <w:rPr>
        <w:rFonts w:hint="default"/>
        <w:lang w:val="hu-HU" w:eastAsia="en-US" w:bidi="ar-SA"/>
      </w:rPr>
    </w:lvl>
    <w:lvl w:ilvl="6" w:tplc="2CF2CFCA">
      <w:numFmt w:val="bullet"/>
      <w:lvlText w:val="•"/>
      <w:lvlJc w:val="left"/>
      <w:pPr>
        <w:ind w:left="5703" w:hanging="360"/>
      </w:pPr>
      <w:rPr>
        <w:rFonts w:hint="default"/>
        <w:lang w:val="hu-HU" w:eastAsia="en-US" w:bidi="ar-SA"/>
      </w:rPr>
    </w:lvl>
    <w:lvl w:ilvl="7" w:tplc="37B8D63C">
      <w:numFmt w:val="bullet"/>
      <w:lvlText w:val="•"/>
      <w:lvlJc w:val="left"/>
      <w:pPr>
        <w:ind w:left="6604" w:hanging="360"/>
      </w:pPr>
      <w:rPr>
        <w:rFonts w:hint="default"/>
        <w:lang w:val="hu-HU" w:eastAsia="en-US" w:bidi="ar-SA"/>
      </w:rPr>
    </w:lvl>
    <w:lvl w:ilvl="8" w:tplc="6DFE36EC">
      <w:numFmt w:val="bullet"/>
      <w:lvlText w:val="•"/>
      <w:lvlJc w:val="left"/>
      <w:pPr>
        <w:ind w:left="7504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B1"/>
    <w:rsid w:val="000F018E"/>
    <w:rsid w:val="00303F02"/>
    <w:rsid w:val="004A732E"/>
    <w:rsid w:val="00BF2CB1"/>
    <w:rsid w:val="00E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B99B"/>
  <w15:docId w15:val="{ED73A80A-25C5-4970-8239-42870F14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91"/>
      <w:ind w:left="2295" w:right="2297" w:firstLine="3"/>
      <w:jc w:val="center"/>
    </w:pPr>
    <w:rPr>
      <w:b/>
      <w:bCs/>
    </w:rPr>
  </w:style>
  <w:style w:type="paragraph" w:styleId="Listaszerbekezds">
    <w:name w:val="List Paragraph"/>
    <w:basedOn w:val="Norml"/>
    <w:uiPriority w:val="1"/>
    <w:qFormat/>
    <w:pPr>
      <w:ind w:left="836" w:hanging="72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Babi</cp:lastModifiedBy>
  <cp:revision>2</cp:revision>
  <dcterms:created xsi:type="dcterms:W3CDTF">2022-06-02T09:09:00Z</dcterms:created>
  <dcterms:modified xsi:type="dcterms:W3CDTF">2022-06-02T09:09:00Z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